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7667C" w14:textId="72B644F5" w:rsidR="00055193" w:rsidRDefault="00055193" w:rsidP="00055193">
      <w:pPr>
        <w:jc w:val="right"/>
        <w:rPr>
          <w:rFonts w:ascii="Arial" w:hAnsi="Arial" w:cs="Arial"/>
          <w:b/>
        </w:rPr>
      </w:pPr>
      <w:r>
        <w:rPr>
          <w:rFonts w:ascii="Arial" w:hAnsi="Arial" w:cs="Arial"/>
          <w:b/>
          <w:noProof/>
          <w:lang w:val="en-US"/>
        </w:rPr>
        <w:drawing>
          <wp:inline distT="0" distB="0" distL="0" distR="0" wp14:anchorId="5C9D27A5" wp14:editId="5CCAFDF0">
            <wp:extent cx="958408" cy="66058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408" cy="660581"/>
                    </a:xfrm>
                    <a:prstGeom prst="rect">
                      <a:avLst/>
                    </a:prstGeom>
                    <a:noFill/>
                    <a:ln>
                      <a:noFill/>
                    </a:ln>
                  </pic:spPr>
                </pic:pic>
              </a:graphicData>
            </a:graphic>
          </wp:inline>
        </w:drawing>
      </w:r>
    </w:p>
    <w:p w14:paraId="34B37266" w14:textId="77777777" w:rsidR="00055193" w:rsidRDefault="00055193" w:rsidP="00E34190">
      <w:pPr>
        <w:jc w:val="center"/>
        <w:rPr>
          <w:rFonts w:ascii="Arial" w:hAnsi="Arial" w:cs="Arial"/>
          <w:b/>
        </w:rPr>
      </w:pPr>
    </w:p>
    <w:p w14:paraId="61EA9B1B" w14:textId="40BB029E" w:rsidR="00E34190" w:rsidRPr="00605AEB" w:rsidRDefault="00E95FF6" w:rsidP="00E34190">
      <w:pPr>
        <w:jc w:val="center"/>
        <w:rPr>
          <w:rFonts w:ascii="Arial" w:hAnsi="Arial" w:cs="Arial"/>
          <w:b/>
        </w:rPr>
      </w:pPr>
      <w:r w:rsidRPr="00605AEB">
        <w:rPr>
          <w:rFonts w:ascii="Arial" w:hAnsi="Arial" w:cs="Arial"/>
          <w:b/>
        </w:rPr>
        <w:t xml:space="preserve">ARC </w:t>
      </w:r>
      <w:r w:rsidR="00A64426" w:rsidRPr="00605AEB">
        <w:rPr>
          <w:rFonts w:ascii="Arial" w:hAnsi="Arial" w:cs="Arial"/>
          <w:b/>
        </w:rPr>
        <w:t xml:space="preserve">Disclosure Service </w:t>
      </w:r>
      <w:r w:rsidR="00EF1D8B">
        <w:rPr>
          <w:rFonts w:ascii="Arial" w:hAnsi="Arial" w:cs="Arial"/>
          <w:b/>
        </w:rPr>
        <w:t>- AccessNI</w:t>
      </w:r>
    </w:p>
    <w:p w14:paraId="004D4104" w14:textId="0E8414A0" w:rsidR="00A64426" w:rsidRPr="00605AEB" w:rsidRDefault="00E95FF6" w:rsidP="00E34190">
      <w:pPr>
        <w:jc w:val="center"/>
        <w:rPr>
          <w:rFonts w:ascii="Arial" w:hAnsi="Arial" w:cs="Arial"/>
          <w:b/>
          <w:u w:val="single"/>
        </w:rPr>
      </w:pPr>
      <w:r w:rsidRPr="00605AEB">
        <w:rPr>
          <w:rFonts w:ascii="Arial" w:hAnsi="Arial" w:cs="Arial"/>
          <w:b/>
          <w:u w:val="single"/>
        </w:rPr>
        <w:t xml:space="preserve">Policy for the </w:t>
      </w:r>
      <w:r w:rsidR="00605AEB" w:rsidRPr="00605AEB">
        <w:rPr>
          <w:rFonts w:ascii="Arial" w:hAnsi="Arial" w:cs="Arial"/>
          <w:b/>
          <w:u w:val="single"/>
        </w:rPr>
        <w:t xml:space="preserve">Retention &amp; </w:t>
      </w:r>
      <w:r w:rsidRPr="00605AEB">
        <w:rPr>
          <w:rFonts w:ascii="Arial" w:hAnsi="Arial" w:cs="Arial"/>
          <w:b/>
          <w:u w:val="single"/>
        </w:rPr>
        <w:t>Deletion of Applicant D</w:t>
      </w:r>
      <w:r w:rsidR="00A64426" w:rsidRPr="00605AEB">
        <w:rPr>
          <w:rFonts w:ascii="Arial" w:hAnsi="Arial" w:cs="Arial"/>
          <w:b/>
          <w:u w:val="single"/>
        </w:rPr>
        <w:t>ata</w:t>
      </w:r>
    </w:p>
    <w:p w14:paraId="2EC3E0A4" w14:textId="77777777" w:rsidR="00E34190" w:rsidRDefault="00E34190">
      <w:pPr>
        <w:rPr>
          <w:rFonts w:ascii="Arial" w:hAnsi="Arial" w:cs="Arial"/>
        </w:rPr>
      </w:pPr>
    </w:p>
    <w:p w14:paraId="17B73056" w14:textId="77777777" w:rsidR="008D0797" w:rsidRPr="00605AEB" w:rsidRDefault="008D0797">
      <w:pPr>
        <w:rPr>
          <w:rFonts w:ascii="Arial" w:hAnsi="Arial" w:cs="Arial"/>
        </w:rPr>
      </w:pPr>
    </w:p>
    <w:p w14:paraId="2B8DB12C" w14:textId="7C17EA8E" w:rsidR="000811F0" w:rsidRPr="008D0797" w:rsidRDefault="00E95FF6">
      <w:pPr>
        <w:rPr>
          <w:rFonts w:ascii="Arial" w:hAnsi="Arial" w:cs="Arial"/>
          <w:sz w:val="22"/>
          <w:szCs w:val="22"/>
        </w:rPr>
      </w:pPr>
      <w:r w:rsidRPr="008D0797">
        <w:rPr>
          <w:rFonts w:ascii="Arial" w:hAnsi="Arial" w:cs="Arial"/>
          <w:sz w:val="22"/>
          <w:szCs w:val="22"/>
        </w:rPr>
        <w:t xml:space="preserve">This policy details the stages of applicant data retention and deletion.  We work in accordance with </w:t>
      </w:r>
      <w:r w:rsidR="00E34190" w:rsidRPr="008D0797">
        <w:rPr>
          <w:rFonts w:ascii="Arial" w:hAnsi="Arial" w:cs="Arial"/>
          <w:sz w:val="22"/>
          <w:szCs w:val="22"/>
        </w:rPr>
        <w:t>the regulatory and contractual requirements we have with th</w:t>
      </w:r>
      <w:r w:rsidR="00A64426" w:rsidRPr="008D0797">
        <w:rPr>
          <w:rFonts w:ascii="Arial" w:hAnsi="Arial" w:cs="Arial"/>
          <w:sz w:val="22"/>
          <w:szCs w:val="22"/>
        </w:rPr>
        <w:t>e DVLA, Home office and DBS. The</w:t>
      </w:r>
      <w:r w:rsidR="00E34190" w:rsidRPr="008D0797">
        <w:rPr>
          <w:rFonts w:ascii="Arial" w:hAnsi="Arial" w:cs="Arial"/>
          <w:sz w:val="22"/>
          <w:szCs w:val="22"/>
        </w:rPr>
        <w:t>se requirements</w:t>
      </w:r>
      <w:r w:rsidRPr="008D0797">
        <w:rPr>
          <w:rFonts w:ascii="Arial" w:hAnsi="Arial" w:cs="Arial"/>
          <w:sz w:val="22"/>
          <w:szCs w:val="22"/>
        </w:rPr>
        <w:t>,</w:t>
      </w:r>
      <w:r w:rsidR="00E34190" w:rsidRPr="008D0797">
        <w:rPr>
          <w:rFonts w:ascii="Arial" w:hAnsi="Arial" w:cs="Arial"/>
          <w:sz w:val="22"/>
          <w:szCs w:val="22"/>
        </w:rPr>
        <w:t xml:space="preserve"> along with the new GDPR regulations</w:t>
      </w:r>
      <w:r w:rsidR="00605AEB" w:rsidRPr="008D0797">
        <w:rPr>
          <w:rFonts w:ascii="Arial" w:hAnsi="Arial" w:cs="Arial"/>
          <w:sz w:val="22"/>
          <w:szCs w:val="22"/>
        </w:rPr>
        <w:t>,</w:t>
      </w:r>
      <w:r w:rsidR="00E34190" w:rsidRPr="008D0797">
        <w:rPr>
          <w:rFonts w:ascii="Arial" w:hAnsi="Arial" w:cs="Arial"/>
          <w:sz w:val="22"/>
          <w:szCs w:val="22"/>
        </w:rPr>
        <w:t xml:space="preserve"> means that we have to abide by the following time frame for the retention and deletion of data – </w:t>
      </w:r>
    </w:p>
    <w:p w14:paraId="75D2B2AF" w14:textId="77777777" w:rsidR="00E34190" w:rsidRDefault="00E34190">
      <w:pPr>
        <w:rPr>
          <w:rFonts w:ascii="Arial" w:hAnsi="Arial" w:cs="Arial"/>
          <w:sz w:val="22"/>
          <w:szCs w:val="22"/>
        </w:rPr>
      </w:pPr>
    </w:p>
    <w:p w14:paraId="61603DDD" w14:textId="414BEFFE" w:rsidR="00EF1D8B" w:rsidRDefault="00EF1D8B">
      <w:pPr>
        <w:rPr>
          <w:rFonts w:ascii="Arial" w:hAnsi="Arial" w:cs="Arial"/>
          <w:b/>
          <w:sz w:val="22"/>
          <w:szCs w:val="22"/>
        </w:rPr>
      </w:pPr>
      <w:r>
        <w:rPr>
          <w:rFonts w:ascii="Arial" w:hAnsi="Arial" w:cs="Arial"/>
          <w:b/>
          <w:sz w:val="22"/>
          <w:szCs w:val="22"/>
        </w:rPr>
        <w:t>Daily –</w:t>
      </w:r>
    </w:p>
    <w:p w14:paraId="7CE310AA" w14:textId="77777777" w:rsidR="00EF1D8B" w:rsidRDefault="00EF1D8B">
      <w:pPr>
        <w:rPr>
          <w:rFonts w:ascii="Arial" w:hAnsi="Arial" w:cs="Arial"/>
          <w:b/>
          <w:sz w:val="22"/>
          <w:szCs w:val="22"/>
        </w:rPr>
      </w:pPr>
    </w:p>
    <w:p w14:paraId="1942C8A7" w14:textId="664C55CF" w:rsidR="00EF1D8B" w:rsidRDefault="001870D7">
      <w:pPr>
        <w:rPr>
          <w:rFonts w:ascii="Arial" w:hAnsi="Arial" w:cs="Arial"/>
          <w:sz w:val="22"/>
          <w:szCs w:val="22"/>
        </w:rPr>
      </w:pPr>
      <w:r w:rsidRPr="001870D7">
        <w:rPr>
          <w:rFonts w:ascii="Arial" w:hAnsi="Arial" w:cs="Arial"/>
          <w:sz w:val="22"/>
          <w:szCs w:val="22"/>
        </w:rPr>
        <w:t xml:space="preserve">Applications received are </w:t>
      </w:r>
      <w:r>
        <w:rPr>
          <w:rFonts w:ascii="Arial" w:hAnsi="Arial" w:cs="Arial"/>
          <w:sz w:val="22"/>
          <w:szCs w:val="22"/>
        </w:rPr>
        <w:t>checked to establish if all required information has been received correctly.  Any applications submitted on incorrect PIN Validation and ID Validation forms are returned to the appropriate organisation requesting resubmission of the whole application.  Incorrect applications are destroyed.</w:t>
      </w:r>
    </w:p>
    <w:p w14:paraId="00C8ED5A" w14:textId="77777777" w:rsidR="001870D7" w:rsidRDefault="001870D7">
      <w:pPr>
        <w:rPr>
          <w:rFonts w:ascii="Arial" w:hAnsi="Arial" w:cs="Arial"/>
          <w:sz w:val="22"/>
          <w:szCs w:val="22"/>
        </w:rPr>
      </w:pPr>
    </w:p>
    <w:p w14:paraId="20187BA6" w14:textId="702F00EA" w:rsidR="001870D7" w:rsidRDefault="001870D7">
      <w:pPr>
        <w:rPr>
          <w:rFonts w:ascii="Arial" w:hAnsi="Arial" w:cs="Arial"/>
          <w:sz w:val="22"/>
          <w:szCs w:val="22"/>
        </w:rPr>
      </w:pPr>
      <w:r>
        <w:rPr>
          <w:rFonts w:ascii="Arial" w:hAnsi="Arial" w:cs="Arial"/>
          <w:sz w:val="22"/>
          <w:szCs w:val="22"/>
        </w:rPr>
        <w:t>Th</w:t>
      </w:r>
      <w:r w:rsidR="005A380D">
        <w:rPr>
          <w:rFonts w:ascii="Arial" w:hAnsi="Arial" w:cs="Arial"/>
          <w:sz w:val="22"/>
          <w:szCs w:val="22"/>
        </w:rPr>
        <w:t xml:space="preserve">e </w:t>
      </w:r>
      <w:proofErr w:type="gramStart"/>
      <w:r w:rsidR="005A380D">
        <w:rPr>
          <w:rFonts w:ascii="Arial" w:hAnsi="Arial" w:cs="Arial"/>
          <w:sz w:val="22"/>
          <w:szCs w:val="22"/>
        </w:rPr>
        <w:t>status of processed</w:t>
      </w:r>
      <w:r>
        <w:rPr>
          <w:rFonts w:ascii="Arial" w:hAnsi="Arial" w:cs="Arial"/>
          <w:sz w:val="22"/>
          <w:szCs w:val="22"/>
        </w:rPr>
        <w:t xml:space="preserve"> applications are</w:t>
      </w:r>
      <w:proofErr w:type="gramEnd"/>
      <w:r>
        <w:rPr>
          <w:rFonts w:ascii="Arial" w:hAnsi="Arial" w:cs="Arial"/>
          <w:sz w:val="22"/>
          <w:szCs w:val="22"/>
        </w:rPr>
        <w:t xml:space="preserve"> checked daily.  The application forms are stored in a lockable desk until results are received and organisations notified.</w:t>
      </w:r>
      <w:r w:rsidR="005A380D">
        <w:rPr>
          <w:rFonts w:ascii="Arial" w:hAnsi="Arial" w:cs="Arial"/>
          <w:sz w:val="22"/>
          <w:szCs w:val="22"/>
        </w:rPr>
        <w:t xml:space="preserve">  Application forms are then retained securely for 90 days.</w:t>
      </w:r>
    </w:p>
    <w:p w14:paraId="14670A66" w14:textId="77777777" w:rsidR="001870D7" w:rsidRPr="001870D7" w:rsidRDefault="001870D7">
      <w:pPr>
        <w:rPr>
          <w:rFonts w:ascii="Arial" w:hAnsi="Arial" w:cs="Arial"/>
          <w:sz w:val="22"/>
          <w:szCs w:val="22"/>
        </w:rPr>
      </w:pPr>
    </w:p>
    <w:p w14:paraId="0EFF8563" w14:textId="71D56C9C" w:rsidR="00E34190" w:rsidRDefault="008C6A63">
      <w:pPr>
        <w:rPr>
          <w:rFonts w:ascii="Arial" w:hAnsi="Arial" w:cs="Arial"/>
          <w:b/>
          <w:sz w:val="22"/>
          <w:szCs w:val="22"/>
        </w:rPr>
      </w:pPr>
      <w:r>
        <w:rPr>
          <w:rFonts w:ascii="Arial" w:hAnsi="Arial" w:cs="Arial"/>
          <w:b/>
          <w:sz w:val="22"/>
          <w:szCs w:val="22"/>
        </w:rPr>
        <w:t>3</w:t>
      </w:r>
      <w:r w:rsidR="005A380D">
        <w:rPr>
          <w:rFonts w:ascii="Arial" w:hAnsi="Arial" w:cs="Arial"/>
          <w:b/>
          <w:sz w:val="22"/>
          <w:szCs w:val="22"/>
        </w:rPr>
        <w:t xml:space="preserve"> Month</w:t>
      </w:r>
      <w:r w:rsidR="00D26DA5">
        <w:rPr>
          <w:rFonts w:ascii="Arial" w:hAnsi="Arial" w:cs="Arial"/>
          <w:b/>
          <w:sz w:val="22"/>
          <w:szCs w:val="22"/>
        </w:rPr>
        <w:t>s</w:t>
      </w:r>
      <w:r w:rsidR="005A380D">
        <w:rPr>
          <w:rFonts w:ascii="Arial" w:hAnsi="Arial" w:cs="Arial"/>
          <w:b/>
          <w:sz w:val="22"/>
          <w:szCs w:val="22"/>
        </w:rPr>
        <w:t xml:space="preserve"> –</w:t>
      </w:r>
    </w:p>
    <w:p w14:paraId="6C0DC74D" w14:textId="27979BAF" w:rsidR="005A380D" w:rsidRDefault="005A380D">
      <w:pPr>
        <w:rPr>
          <w:rFonts w:ascii="Arial" w:hAnsi="Arial" w:cs="Arial"/>
          <w:sz w:val="22"/>
          <w:szCs w:val="22"/>
        </w:rPr>
      </w:pPr>
      <w:r w:rsidRPr="005A380D">
        <w:rPr>
          <w:rFonts w:ascii="Arial" w:hAnsi="Arial" w:cs="Arial"/>
          <w:sz w:val="22"/>
          <w:szCs w:val="22"/>
        </w:rPr>
        <w:t xml:space="preserve">If </w:t>
      </w:r>
      <w:r>
        <w:rPr>
          <w:rFonts w:ascii="Arial" w:hAnsi="Arial" w:cs="Arial"/>
          <w:sz w:val="22"/>
          <w:szCs w:val="22"/>
        </w:rPr>
        <w:t xml:space="preserve">an application has been ‘queried’ with the organisation prior to processing, the PIN and ID forms are stored securely awaiting a response.  If after 90 days the application is still in query, the forms will be destroyed.  At this stage </w:t>
      </w:r>
      <w:r w:rsidR="008C6A63">
        <w:rPr>
          <w:rFonts w:ascii="Arial" w:hAnsi="Arial" w:cs="Arial"/>
          <w:sz w:val="22"/>
          <w:szCs w:val="22"/>
        </w:rPr>
        <w:t xml:space="preserve">the ID supplied will be invalid. </w:t>
      </w:r>
      <w:r>
        <w:rPr>
          <w:rFonts w:ascii="Arial" w:hAnsi="Arial" w:cs="Arial"/>
          <w:sz w:val="22"/>
          <w:szCs w:val="22"/>
        </w:rPr>
        <w:t>A new application would need to be submitted should this still be required.</w:t>
      </w:r>
    </w:p>
    <w:p w14:paraId="2571027A" w14:textId="77777777" w:rsidR="005A380D" w:rsidRDefault="005A380D">
      <w:pPr>
        <w:rPr>
          <w:rFonts w:ascii="Arial" w:hAnsi="Arial" w:cs="Arial"/>
          <w:sz w:val="22"/>
          <w:szCs w:val="22"/>
        </w:rPr>
      </w:pPr>
    </w:p>
    <w:p w14:paraId="635008D8" w14:textId="4B27270F" w:rsidR="005A380D" w:rsidRPr="005A380D" w:rsidRDefault="005A380D">
      <w:pPr>
        <w:rPr>
          <w:rFonts w:ascii="Arial" w:hAnsi="Arial" w:cs="Arial"/>
          <w:b/>
          <w:sz w:val="22"/>
          <w:szCs w:val="22"/>
        </w:rPr>
      </w:pPr>
      <w:r w:rsidRPr="005A380D">
        <w:rPr>
          <w:rFonts w:ascii="Arial" w:hAnsi="Arial" w:cs="Arial"/>
          <w:b/>
          <w:sz w:val="22"/>
          <w:szCs w:val="22"/>
        </w:rPr>
        <w:t>3 Months –</w:t>
      </w:r>
    </w:p>
    <w:p w14:paraId="10703E95" w14:textId="01F9C7E4" w:rsidR="005A380D" w:rsidRDefault="004D4BD0">
      <w:pPr>
        <w:rPr>
          <w:rFonts w:ascii="Arial" w:hAnsi="Arial" w:cs="Arial"/>
          <w:color w:val="FF0000"/>
          <w:sz w:val="22"/>
          <w:szCs w:val="22"/>
        </w:rPr>
      </w:pPr>
      <w:r>
        <w:rPr>
          <w:rFonts w:ascii="Arial" w:hAnsi="Arial" w:cs="Arial"/>
          <w:sz w:val="22"/>
          <w:szCs w:val="22"/>
        </w:rPr>
        <w:t xml:space="preserve">PIN and </w:t>
      </w:r>
      <w:r w:rsidR="00166258">
        <w:rPr>
          <w:rFonts w:ascii="Arial" w:hAnsi="Arial" w:cs="Arial"/>
          <w:sz w:val="22"/>
          <w:szCs w:val="22"/>
        </w:rPr>
        <w:t xml:space="preserve">ID documents for processed applications, those that have reached the results stage, </w:t>
      </w:r>
      <w:r w:rsidR="008C6A63">
        <w:rPr>
          <w:rFonts w:ascii="Arial" w:hAnsi="Arial" w:cs="Arial"/>
          <w:sz w:val="22"/>
          <w:szCs w:val="22"/>
        </w:rPr>
        <w:t xml:space="preserve">are held securely for 90 days, after this time all documents are destroyed.  </w:t>
      </w:r>
      <w:proofErr w:type="gramStart"/>
      <w:r w:rsidR="008C6A63">
        <w:rPr>
          <w:rFonts w:ascii="Arial" w:hAnsi="Arial" w:cs="Arial"/>
          <w:sz w:val="22"/>
          <w:szCs w:val="22"/>
        </w:rPr>
        <w:t>No application details are retained by ARC</w:t>
      </w:r>
      <w:proofErr w:type="gramEnd"/>
      <w:r w:rsidR="008C6A63">
        <w:rPr>
          <w:rFonts w:ascii="Arial" w:hAnsi="Arial" w:cs="Arial"/>
          <w:sz w:val="22"/>
          <w:szCs w:val="22"/>
        </w:rPr>
        <w:t xml:space="preserve">. </w:t>
      </w:r>
    </w:p>
    <w:p w14:paraId="36D62E97" w14:textId="77777777" w:rsidR="00447C70" w:rsidRDefault="00447C70">
      <w:pPr>
        <w:rPr>
          <w:rFonts w:ascii="Arial" w:hAnsi="Arial" w:cs="Arial"/>
          <w:color w:val="FF0000"/>
          <w:sz w:val="22"/>
          <w:szCs w:val="22"/>
        </w:rPr>
      </w:pPr>
    </w:p>
    <w:p w14:paraId="23B4948F" w14:textId="44AE070E" w:rsidR="00D26DA5" w:rsidRPr="004D4BD0" w:rsidRDefault="00315B51">
      <w:pPr>
        <w:rPr>
          <w:rFonts w:ascii="Arial" w:hAnsi="Arial" w:cs="Arial"/>
          <w:b/>
          <w:bCs/>
          <w:sz w:val="22"/>
          <w:szCs w:val="22"/>
        </w:rPr>
      </w:pPr>
      <w:r>
        <w:rPr>
          <w:rFonts w:ascii="Arial" w:hAnsi="Arial" w:cs="Arial"/>
          <w:b/>
          <w:bCs/>
          <w:sz w:val="22"/>
          <w:szCs w:val="22"/>
        </w:rPr>
        <w:t>6 M</w:t>
      </w:r>
      <w:r w:rsidR="00D26DA5" w:rsidRPr="004D4BD0">
        <w:rPr>
          <w:rFonts w:ascii="Arial" w:hAnsi="Arial" w:cs="Arial"/>
          <w:b/>
          <w:bCs/>
          <w:sz w:val="22"/>
          <w:szCs w:val="22"/>
        </w:rPr>
        <w:t>onths –</w:t>
      </w:r>
    </w:p>
    <w:p w14:paraId="2AAEADC5" w14:textId="61A33A9F" w:rsidR="00D26DA5" w:rsidRPr="004D4BD0" w:rsidRDefault="004D4BD0">
      <w:pPr>
        <w:rPr>
          <w:rFonts w:ascii="Arial" w:hAnsi="Arial" w:cs="Arial"/>
          <w:sz w:val="22"/>
          <w:szCs w:val="22"/>
        </w:rPr>
      </w:pPr>
      <w:r w:rsidRPr="004D4BD0">
        <w:rPr>
          <w:rFonts w:ascii="Arial" w:hAnsi="Arial" w:cs="Arial"/>
          <w:sz w:val="22"/>
          <w:szCs w:val="22"/>
        </w:rPr>
        <w:t xml:space="preserve">Applicants who have </w:t>
      </w:r>
      <w:r>
        <w:rPr>
          <w:rFonts w:ascii="Arial" w:hAnsi="Arial" w:cs="Arial"/>
          <w:sz w:val="22"/>
          <w:szCs w:val="22"/>
        </w:rPr>
        <w:t xml:space="preserve">completed an </w:t>
      </w:r>
      <w:r w:rsidRPr="004D4BD0">
        <w:rPr>
          <w:rFonts w:ascii="Arial" w:hAnsi="Arial" w:cs="Arial"/>
          <w:sz w:val="22"/>
          <w:szCs w:val="22"/>
        </w:rPr>
        <w:t xml:space="preserve">online </w:t>
      </w:r>
      <w:r>
        <w:rPr>
          <w:rFonts w:ascii="Arial" w:hAnsi="Arial" w:cs="Arial"/>
          <w:sz w:val="22"/>
          <w:szCs w:val="22"/>
        </w:rPr>
        <w:t xml:space="preserve">Access NI application, but </w:t>
      </w:r>
      <w:proofErr w:type="gramStart"/>
      <w:r w:rsidRPr="004D4BD0">
        <w:rPr>
          <w:rFonts w:ascii="Arial" w:hAnsi="Arial" w:cs="Arial"/>
          <w:sz w:val="22"/>
          <w:szCs w:val="22"/>
        </w:rPr>
        <w:t>who’</w:t>
      </w:r>
      <w:r>
        <w:rPr>
          <w:rFonts w:ascii="Arial" w:hAnsi="Arial" w:cs="Arial"/>
          <w:sz w:val="22"/>
          <w:szCs w:val="22"/>
        </w:rPr>
        <w:t>s</w:t>
      </w:r>
      <w:proofErr w:type="gramEnd"/>
      <w:r>
        <w:rPr>
          <w:rFonts w:ascii="Arial" w:hAnsi="Arial" w:cs="Arial"/>
          <w:sz w:val="22"/>
          <w:szCs w:val="22"/>
        </w:rPr>
        <w:t xml:space="preserve"> </w:t>
      </w:r>
      <w:r w:rsidRPr="004D4BD0">
        <w:rPr>
          <w:rFonts w:ascii="Arial" w:hAnsi="Arial" w:cs="Arial"/>
          <w:sz w:val="22"/>
          <w:szCs w:val="22"/>
        </w:rPr>
        <w:t xml:space="preserve">details have not </w:t>
      </w:r>
      <w:r>
        <w:rPr>
          <w:rFonts w:ascii="Arial" w:hAnsi="Arial" w:cs="Arial"/>
          <w:sz w:val="22"/>
          <w:szCs w:val="22"/>
        </w:rPr>
        <w:t xml:space="preserve">been forwarded </w:t>
      </w:r>
      <w:r w:rsidRPr="004D4BD0">
        <w:rPr>
          <w:rFonts w:ascii="Arial" w:hAnsi="Arial" w:cs="Arial"/>
          <w:sz w:val="22"/>
          <w:szCs w:val="22"/>
        </w:rPr>
        <w:t xml:space="preserve">to the ARC Disclosure Service, </w:t>
      </w:r>
      <w:r>
        <w:rPr>
          <w:rFonts w:ascii="Arial" w:hAnsi="Arial" w:cs="Arial"/>
          <w:sz w:val="22"/>
          <w:szCs w:val="22"/>
        </w:rPr>
        <w:t>(</w:t>
      </w:r>
      <w:proofErr w:type="spellStart"/>
      <w:r>
        <w:rPr>
          <w:rFonts w:ascii="Arial" w:hAnsi="Arial" w:cs="Arial"/>
          <w:sz w:val="22"/>
          <w:szCs w:val="22"/>
        </w:rPr>
        <w:t>ie</w:t>
      </w:r>
      <w:proofErr w:type="spellEnd"/>
      <w:r>
        <w:rPr>
          <w:rFonts w:ascii="Arial" w:hAnsi="Arial" w:cs="Arial"/>
          <w:sz w:val="22"/>
          <w:szCs w:val="22"/>
        </w:rPr>
        <w:t xml:space="preserve"> awaiting PIN &amp; ID forms</w:t>
      </w:r>
      <w:r w:rsidR="00B254FB">
        <w:rPr>
          <w:rFonts w:ascii="Arial" w:hAnsi="Arial" w:cs="Arial"/>
          <w:sz w:val="22"/>
          <w:szCs w:val="22"/>
        </w:rPr>
        <w:t xml:space="preserve"> from organisations</w:t>
      </w:r>
      <w:bookmarkStart w:id="0" w:name="_GoBack"/>
      <w:bookmarkEnd w:id="0"/>
      <w:r>
        <w:rPr>
          <w:rFonts w:ascii="Arial" w:hAnsi="Arial" w:cs="Arial"/>
          <w:sz w:val="22"/>
          <w:szCs w:val="22"/>
        </w:rPr>
        <w:t xml:space="preserve">) </w:t>
      </w:r>
      <w:r w:rsidRPr="004D4BD0">
        <w:rPr>
          <w:rFonts w:ascii="Arial" w:hAnsi="Arial" w:cs="Arial"/>
          <w:sz w:val="22"/>
          <w:szCs w:val="22"/>
        </w:rPr>
        <w:t>will be returned to the applicant</w:t>
      </w:r>
      <w:r w:rsidR="00166258">
        <w:rPr>
          <w:rFonts w:ascii="Arial" w:hAnsi="Arial" w:cs="Arial"/>
          <w:sz w:val="22"/>
          <w:szCs w:val="22"/>
        </w:rPr>
        <w:t xml:space="preserve"> after 6 months.</w:t>
      </w:r>
      <w:r>
        <w:rPr>
          <w:rFonts w:ascii="Arial" w:hAnsi="Arial" w:cs="Arial"/>
          <w:sz w:val="22"/>
          <w:szCs w:val="22"/>
        </w:rPr>
        <w:t xml:space="preserve"> The applicant will be informed that the application has been </w:t>
      </w:r>
      <w:r w:rsidRPr="004D4BD0">
        <w:rPr>
          <w:rFonts w:ascii="Arial" w:hAnsi="Arial" w:cs="Arial"/>
          <w:sz w:val="22"/>
          <w:szCs w:val="22"/>
        </w:rPr>
        <w:t xml:space="preserve">deleted from our system.  Should the applicant/organisation still need to process a check, the applicant will </w:t>
      </w:r>
      <w:r>
        <w:rPr>
          <w:rFonts w:ascii="Arial" w:hAnsi="Arial" w:cs="Arial"/>
          <w:sz w:val="22"/>
          <w:szCs w:val="22"/>
        </w:rPr>
        <w:t xml:space="preserve">be required </w:t>
      </w:r>
      <w:r w:rsidRPr="004D4BD0">
        <w:rPr>
          <w:rFonts w:ascii="Arial" w:hAnsi="Arial" w:cs="Arial"/>
          <w:sz w:val="22"/>
          <w:szCs w:val="22"/>
        </w:rPr>
        <w:t xml:space="preserve">to submit a new application. </w:t>
      </w:r>
    </w:p>
    <w:p w14:paraId="519555D8" w14:textId="77777777" w:rsidR="004D4BD0" w:rsidRDefault="004D4BD0">
      <w:pPr>
        <w:rPr>
          <w:rFonts w:ascii="Arial" w:hAnsi="Arial" w:cs="Arial"/>
          <w:color w:val="FF0000"/>
          <w:sz w:val="22"/>
          <w:szCs w:val="22"/>
        </w:rPr>
      </w:pPr>
    </w:p>
    <w:p w14:paraId="690B1329" w14:textId="77777777" w:rsidR="004D4BD0" w:rsidRDefault="004D4BD0">
      <w:pPr>
        <w:rPr>
          <w:rFonts w:ascii="Arial" w:hAnsi="Arial" w:cs="Arial"/>
          <w:color w:val="FF0000"/>
          <w:sz w:val="22"/>
          <w:szCs w:val="22"/>
        </w:rPr>
      </w:pPr>
    </w:p>
    <w:sectPr w:rsidR="004D4BD0" w:rsidSect="00055193">
      <w:footerReference w:type="default" r:id="rId8"/>
      <w:pgSz w:w="11900" w:h="16840"/>
      <w:pgMar w:top="709" w:right="1800" w:bottom="1276"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B2E54" w14:textId="77777777" w:rsidR="00166258" w:rsidRDefault="00166258" w:rsidP="00605AEB">
      <w:r>
        <w:separator/>
      </w:r>
    </w:p>
  </w:endnote>
  <w:endnote w:type="continuationSeparator" w:id="0">
    <w:p w14:paraId="4520B167" w14:textId="77777777" w:rsidR="00166258" w:rsidRDefault="00166258" w:rsidP="00605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84595" w14:textId="18990773" w:rsidR="00166258" w:rsidRPr="00605AEB" w:rsidRDefault="00166258" w:rsidP="00605AEB">
    <w:pPr>
      <w:pStyle w:val="Footer"/>
      <w:jc w:val="right"/>
      <w:rPr>
        <w:rFonts w:ascii="Arial" w:hAnsi="Arial" w:cs="Arial"/>
        <w:sz w:val="16"/>
        <w:szCs w:val="16"/>
      </w:rPr>
    </w:pPr>
    <w:r w:rsidRPr="00605AEB">
      <w:rPr>
        <w:rFonts w:ascii="Arial" w:hAnsi="Arial" w:cs="Arial"/>
        <w:sz w:val="16"/>
        <w:szCs w:val="16"/>
      </w:rPr>
      <w:t xml:space="preserve">ADS </w:t>
    </w:r>
    <w:r>
      <w:rPr>
        <w:rFonts w:ascii="Arial" w:hAnsi="Arial" w:cs="Arial"/>
        <w:sz w:val="16"/>
        <w:szCs w:val="16"/>
      </w:rPr>
      <w:t>Retention &amp; Deletion Policy</w:t>
    </w:r>
    <w:r>
      <w:rPr>
        <w:rFonts w:ascii="Arial" w:hAnsi="Arial" w:cs="Arial"/>
        <w:sz w:val="16"/>
        <w:szCs w:val="16"/>
      </w:rPr>
      <w:tab/>
    </w:r>
    <w:r>
      <w:rPr>
        <w:rFonts w:ascii="Arial" w:hAnsi="Arial" w:cs="Arial"/>
        <w:sz w:val="16"/>
        <w:szCs w:val="16"/>
      </w:rPr>
      <w:tab/>
      <w:t>July</w:t>
    </w:r>
    <w:r w:rsidRPr="00605AEB">
      <w:rPr>
        <w:rFonts w:ascii="Arial" w:hAnsi="Arial" w:cs="Arial"/>
        <w:sz w:val="16"/>
        <w:szCs w:val="16"/>
      </w:rPr>
      <w:t xml:space="preserve"> 2018 v.1</w:t>
    </w:r>
    <w:r>
      <w:rPr>
        <w:rFonts w:ascii="Arial" w:hAnsi="Arial" w:cs="Arial"/>
        <w:sz w:val="16"/>
        <w:szCs w:val="16"/>
      </w:rP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9919E" w14:textId="77777777" w:rsidR="00166258" w:rsidRDefault="00166258" w:rsidP="00605AEB">
      <w:r>
        <w:separator/>
      </w:r>
    </w:p>
  </w:footnote>
  <w:footnote w:type="continuationSeparator" w:id="0">
    <w:p w14:paraId="51E5265C" w14:textId="77777777" w:rsidR="00166258" w:rsidRDefault="00166258" w:rsidP="00605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90"/>
    <w:rsid w:val="00055193"/>
    <w:rsid w:val="000616BC"/>
    <w:rsid w:val="000811F0"/>
    <w:rsid w:val="000C5D89"/>
    <w:rsid w:val="00133949"/>
    <w:rsid w:val="0014190F"/>
    <w:rsid w:val="00143BF1"/>
    <w:rsid w:val="00166258"/>
    <w:rsid w:val="001863F1"/>
    <w:rsid w:val="001870D7"/>
    <w:rsid w:val="002E6311"/>
    <w:rsid w:val="00315B51"/>
    <w:rsid w:val="003E68C5"/>
    <w:rsid w:val="00447C70"/>
    <w:rsid w:val="004D4BD0"/>
    <w:rsid w:val="005A380D"/>
    <w:rsid w:val="005B7E8B"/>
    <w:rsid w:val="00605AEB"/>
    <w:rsid w:val="008A0ED1"/>
    <w:rsid w:val="008C6A63"/>
    <w:rsid w:val="008D0797"/>
    <w:rsid w:val="00A273CC"/>
    <w:rsid w:val="00A64426"/>
    <w:rsid w:val="00B254FB"/>
    <w:rsid w:val="00D26DA5"/>
    <w:rsid w:val="00E34190"/>
    <w:rsid w:val="00E80F9D"/>
    <w:rsid w:val="00E95FF6"/>
    <w:rsid w:val="00EF1D8B"/>
    <w:rsid w:val="00F73A99"/>
    <w:rsid w:val="00F94A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77B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5AEB"/>
    <w:pPr>
      <w:tabs>
        <w:tab w:val="center" w:pos="4320"/>
        <w:tab w:val="right" w:pos="8640"/>
      </w:tabs>
    </w:pPr>
  </w:style>
  <w:style w:type="character" w:customStyle="1" w:styleId="HeaderChar">
    <w:name w:val="Header Char"/>
    <w:basedOn w:val="DefaultParagraphFont"/>
    <w:link w:val="Header"/>
    <w:uiPriority w:val="99"/>
    <w:rsid w:val="00605AEB"/>
  </w:style>
  <w:style w:type="paragraph" w:styleId="Footer">
    <w:name w:val="footer"/>
    <w:basedOn w:val="Normal"/>
    <w:link w:val="FooterChar"/>
    <w:uiPriority w:val="99"/>
    <w:unhideWhenUsed/>
    <w:rsid w:val="00605AEB"/>
    <w:pPr>
      <w:tabs>
        <w:tab w:val="center" w:pos="4320"/>
        <w:tab w:val="right" w:pos="8640"/>
      </w:tabs>
    </w:pPr>
  </w:style>
  <w:style w:type="character" w:customStyle="1" w:styleId="FooterChar">
    <w:name w:val="Footer Char"/>
    <w:basedOn w:val="DefaultParagraphFont"/>
    <w:link w:val="Footer"/>
    <w:uiPriority w:val="99"/>
    <w:rsid w:val="00605AEB"/>
  </w:style>
  <w:style w:type="paragraph" w:styleId="BalloonText">
    <w:name w:val="Balloon Text"/>
    <w:basedOn w:val="Normal"/>
    <w:link w:val="BalloonTextChar"/>
    <w:uiPriority w:val="99"/>
    <w:semiHidden/>
    <w:unhideWhenUsed/>
    <w:rsid w:val="00055193"/>
    <w:rPr>
      <w:rFonts w:ascii="Lucida Grande" w:hAnsi="Lucida Grande"/>
      <w:sz w:val="18"/>
      <w:szCs w:val="18"/>
    </w:rPr>
  </w:style>
  <w:style w:type="character" w:customStyle="1" w:styleId="BalloonTextChar">
    <w:name w:val="Balloon Text Char"/>
    <w:basedOn w:val="DefaultParagraphFont"/>
    <w:link w:val="BalloonText"/>
    <w:uiPriority w:val="99"/>
    <w:semiHidden/>
    <w:rsid w:val="0005519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303</Words>
  <Characters>1733</Characters>
  <Application>Microsoft Macintosh Word</Application>
  <DocSecurity>0</DocSecurity>
  <Lines>14</Lines>
  <Paragraphs>4</Paragraphs>
  <ScaleCrop>false</ScaleCrop>
  <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Margaret Webster</cp:lastModifiedBy>
  <cp:revision>5</cp:revision>
  <cp:lastPrinted>2018-07-05T13:43:00Z</cp:lastPrinted>
  <dcterms:created xsi:type="dcterms:W3CDTF">2018-07-04T10:53:00Z</dcterms:created>
  <dcterms:modified xsi:type="dcterms:W3CDTF">2018-07-05T15:28:00Z</dcterms:modified>
</cp:coreProperties>
</file>